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FE57" w14:textId="77777777" w:rsidR="00E33DFD" w:rsidRPr="00E33DFD" w:rsidRDefault="00E33DFD" w:rsidP="00FE1668">
      <w:pPr>
        <w:ind w:left="720"/>
        <w:jc w:val="both"/>
      </w:pPr>
    </w:p>
    <w:p w14:paraId="1F9204CD" w14:textId="6A83B097" w:rsidR="00E33DFD" w:rsidRDefault="00E44645" w:rsidP="00FE1668">
      <w:pPr>
        <w:ind w:left="720"/>
        <w:jc w:val="both"/>
        <w:rPr>
          <w:b/>
          <w:bCs/>
        </w:rPr>
      </w:pPr>
      <w:r>
        <w:rPr>
          <w:b/>
          <w:bCs/>
        </w:rPr>
        <w:t xml:space="preserve">Cancellation and </w:t>
      </w:r>
      <w:r w:rsidR="00A02602">
        <w:rPr>
          <w:b/>
          <w:bCs/>
        </w:rPr>
        <w:t>R</w:t>
      </w:r>
      <w:r>
        <w:rPr>
          <w:b/>
          <w:bCs/>
        </w:rPr>
        <w:t>efund policy</w:t>
      </w:r>
    </w:p>
    <w:p w14:paraId="591B418A" w14:textId="7A4D3B74" w:rsidR="00E44645" w:rsidRDefault="00E44645" w:rsidP="00FE1668">
      <w:pPr>
        <w:numPr>
          <w:ilvl w:val="0"/>
          <w:numId w:val="3"/>
        </w:numPr>
        <w:jc w:val="both"/>
      </w:pPr>
      <w:r w:rsidRPr="00E44645">
        <w:t>Th</w:t>
      </w:r>
      <w:r>
        <w:t>is</w:t>
      </w:r>
      <w:r w:rsidRPr="00E44645">
        <w:t xml:space="preserve"> cancellation and refund policy is only applicable to all online payments made through website for booking appointments.</w:t>
      </w:r>
    </w:p>
    <w:p w14:paraId="497087D6" w14:textId="49944B58" w:rsidR="00251359" w:rsidRPr="00251359" w:rsidRDefault="00ED6F68" w:rsidP="00FE1668">
      <w:pPr>
        <w:numPr>
          <w:ilvl w:val="0"/>
          <w:numId w:val="3"/>
        </w:numPr>
        <w:jc w:val="both"/>
      </w:pPr>
      <w:r w:rsidRPr="00ED6F68">
        <w:t xml:space="preserve">Patients may cancel their booked appointment </w:t>
      </w:r>
      <w:r w:rsidRPr="00ED6F68">
        <w:rPr>
          <w:b/>
          <w:bCs/>
        </w:rPr>
        <w:t>at any time</w:t>
      </w:r>
      <w:r w:rsidRPr="00ED6F68">
        <w:t xml:space="preserve"> through the online platform or by contacting the hospital</w:t>
      </w:r>
      <w:r w:rsidR="00251359" w:rsidRPr="00251359">
        <w:t>.</w:t>
      </w:r>
    </w:p>
    <w:p w14:paraId="44F73318" w14:textId="7E58DD2D" w:rsidR="00990E43" w:rsidRPr="00197302" w:rsidRDefault="00990E43" w:rsidP="00FE1668">
      <w:pPr>
        <w:numPr>
          <w:ilvl w:val="0"/>
          <w:numId w:val="3"/>
        </w:numPr>
        <w:jc w:val="both"/>
      </w:pPr>
      <w:r w:rsidRPr="00197302">
        <w:t>In case a cancellation is initiated by the end user</w:t>
      </w:r>
      <w:r>
        <w:t xml:space="preserve"> </w:t>
      </w:r>
      <w:r w:rsidRPr="00E33DFD">
        <w:t>at least 24 hours prior to the scheduled time</w:t>
      </w:r>
      <w:r>
        <w:t>:</w:t>
      </w:r>
    </w:p>
    <w:p w14:paraId="5A6FECD2" w14:textId="77777777" w:rsidR="00990E43" w:rsidRPr="00197302" w:rsidRDefault="00990E43" w:rsidP="00FE1668">
      <w:pPr>
        <w:numPr>
          <w:ilvl w:val="1"/>
          <w:numId w:val="3"/>
        </w:numPr>
        <w:jc w:val="both"/>
      </w:pPr>
      <w:r w:rsidRPr="00197302">
        <w:t>100% of consultation fees will be refunded to the end user.</w:t>
      </w:r>
    </w:p>
    <w:p w14:paraId="0EA7C38E" w14:textId="7D714B0B" w:rsidR="00990E43" w:rsidRDefault="00990E43" w:rsidP="00FE1668">
      <w:pPr>
        <w:numPr>
          <w:ilvl w:val="1"/>
          <w:numId w:val="3"/>
        </w:numPr>
        <w:jc w:val="both"/>
      </w:pPr>
      <w:r w:rsidRPr="00197302">
        <w:t>Registration fees would not be refunded</w:t>
      </w:r>
    </w:p>
    <w:p w14:paraId="690794EA" w14:textId="422C2826" w:rsidR="00990E43" w:rsidRPr="00251359" w:rsidRDefault="00990E43" w:rsidP="00FE1668">
      <w:pPr>
        <w:numPr>
          <w:ilvl w:val="0"/>
          <w:numId w:val="3"/>
        </w:numPr>
        <w:jc w:val="both"/>
      </w:pPr>
      <w:r w:rsidRPr="00251359">
        <w:t>If an appointment is cancelled by the hospital due to non-availability of the consultant</w:t>
      </w:r>
      <w:r w:rsidR="00E44645">
        <w:t xml:space="preserve"> or any other reason</w:t>
      </w:r>
      <w:r w:rsidRPr="00251359">
        <w:t>, the full amount paid will be refunded</w:t>
      </w:r>
      <w:r>
        <w:t>.</w:t>
      </w:r>
    </w:p>
    <w:p w14:paraId="4E4E3DD4" w14:textId="77777777" w:rsidR="00251359" w:rsidRPr="00251359" w:rsidRDefault="00251359" w:rsidP="00FE1668">
      <w:pPr>
        <w:numPr>
          <w:ilvl w:val="0"/>
          <w:numId w:val="3"/>
        </w:numPr>
        <w:jc w:val="both"/>
      </w:pPr>
      <w:r w:rsidRPr="00251359">
        <w:t>No refund shall be provided for:</w:t>
      </w:r>
    </w:p>
    <w:p w14:paraId="2AA6C3E3" w14:textId="4BBF0FF8" w:rsidR="00251359" w:rsidRPr="00251359" w:rsidRDefault="00251359" w:rsidP="00FE1668">
      <w:pPr>
        <w:numPr>
          <w:ilvl w:val="1"/>
          <w:numId w:val="3"/>
        </w:numPr>
        <w:jc w:val="both"/>
      </w:pPr>
      <w:r w:rsidRPr="00251359">
        <w:t>Cancellations made within 24 hours of the</w:t>
      </w:r>
      <w:r w:rsidR="00E44645">
        <w:t xml:space="preserve"> scheduled</w:t>
      </w:r>
      <w:r w:rsidRPr="00251359">
        <w:t xml:space="preserve"> appointment</w:t>
      </w:r>
      <w:r w:rsidR="00E44645">
        <w:t xml:space="preserve"> time</w:t>
      </w:r>
      <w:r w:rsidRPr="00251359">
        <w:t>, or</w:t>
      </w:r>
    </w:p>
    <w:p w14:paraId="5AB59515" w14:textId="77777777" w:rsidR="00251359" w:rsidRPr="00251359" w:rsidRDefault="00251359" w:rsidP="00FE1668">
      <w:pPr>
        <w:numPr>
          <w:ilvl w:val="1"/>
          <w:numId w:val="3"/>
        </w:numPr>
        <w:jc w:val="both"/>
      </w:pPr>
      <w:r w:rsidRPr="00251359">
        <w:t>Failure of the patient to attend the scheduled appointment without prior cancellation.</w:t>
      </w:r>
    </w:p>
    <w:p w14:paraId="4646A021" w14:textId="7BD47907" w:rsidR="00251359" w:rsidRPr="00251359" w:rsidRDefault="00251359" w:rsidP="00FE1668">
      <w:pPr>
        <w:numPr>
          <w:ilvl w:val="0"/>
          <w:numId w:val="3"/>
        </w:numPr>
        <w:jc w:val="both"/>
      </w:pPr>
      <w:r w:rsidRPr="00251359">
        <w:t xml:space="preserve">All refunds will be </w:t>
      </w:r>
      <w:r w:rsidR="00ED6F68" w:rsidRPr="00ED6F68">
        <w:t xml:space="preserve">refunded via same source of payment and will be subject to the payment and refund terms of the source only. Amount will be refunded within </w:t>
      </w:r>
      <w:r w:rsidR="00580D5A">
        <w:t>15</w:t>
      </w:r>
      <w:r w:rsidR="00ED6F68" w:rsidRPr="00ED6F68">
        <w:t xml:space="preserve"> business day</w:t>
      </w:r>
      <w:r w:rsidR="00E44645">
        <w:t>s</w:t>
      </w:r>
      <w:r w:rsidRPr="00251359">
        <w:t>.</w:t>
      </w:r>
    </w:p>
    <w:p w14:paraId="7ED3FA8C" w14:textId="77777777" w:rsidR="00E33DFD" w:rsidRDefault="00E33DFD" w:rsidP="00FE1668">
      <w:pPr>
        <w:ind w:left="720"/>
        <w:jc w:val="both"/>
        <w:rPr>
          <w:b/>
          <w:bCs/>
        </w:rPr>
      </w:pPr>
    </w:p>
    <w:p w14:paraId="1D991A51" w14:textId="77777777" w:rsidR="00E33DFD" w:rsidRDefault="00E33DFD" w:rsidP="00197302">
      <w:pPr>
        <w:ind w:left="720"/>
        <w:rPr>
          <w:b/>
          <w:bCs/>
        </w:rPr>
      </w:pPr>
    </w:p>
    <w:p w14:paraId="525D09AE" w14:textId="77777777" w:rsidR="00E33DFD" w:rsidRDefault="00E33DFD" w:rsidP="00197302">
      <w:pPr>
        <w:ind w:left="720"/>
        <w:rPr>
          <w:b/>
          <w:bCs/>
        </w:rPr>
      </w:pPr>
    </w:p>
    <w:p w14:paraId="503A5818" w14:textId="77777777" w:rsidR="00E33DFD" w:rsidRDefault="00E33DFD" w:rsidP="00197302">
      <w:pPr>
        <w:ind w:left="720"/>
        <w:rPr>
          <w:b/>
          <w:bCs/>
        </w:rPr>
      </w:pPr>
    </w:p>
    <w:p w14:paraId="1A10DEA6" w14:textId="77777777" w:rsidR="00E33DFD" w:rsidRDefault="00E33DFD" w:rsidP="00197302">
      <w:pPr>
        <w:ind w:left="720"/>
        <w:rPr>
          <w:b/>
          <w:bCs/>
        </w:rPr>
      </w:pPr>
    </w:p>
    <w:p w14:paraId="1BC13D0F" w14:textId="77777777" w:rsidR="00E33DFD" w:rsidRDefault="00E33DFD" w:rsidP="00197302">
      <w:pPr>
        <w:ind w:left="720"/>
        <w:rPr>
          <w:b/>
          <w:bCs/>
        </w:rPr>
      </w:pPr>
    </w:p>
    <w:p w14:paraId="224BA23E" w14:textId="77777777" w:rsidR="00E33DFD" w:rsidRDefault="00E33DFD" w:rsidP="00197302">
      <w:pPr>
        <w:ind w:left="720"/>
        <w:rPr>
          <w:b/>
          <w:bCs/>
        </w:rPr>
      </w:pPr>
    </w:p>
    <w:p w14:paraId="597D955E" w14:textId="77777777" w:rsidR="00E33DFD" w:rsidRDefault="00E33DFD" w:rsidP="00197302">
      <w:pPr>
        <w:ind w:left="720"/>
        <w:rPr>
          <w:b/>
          <w:bCs/>
        </w:rPr>
      </w:pPr>
    </w:p>
    <w:sectPr w:rsidR="00E33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65434"/>
    <w:multiLevelType w:val="multilevel"/>
    <w:tmpl w:val="3BD8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C26A8"/>
    <w:multiLevelType w:val="multilevel"/>
    <w:tmpl w:val="4ADC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F3F4D"/>
    <w:multiLevelType w:val="multilevel"/>
    <w:tmpl w:val="57A01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88616">
    <w:abstractNumId w:val="2"/>
  </w:num>
  <w:num w:numId="2" w16cid:durableId="385877411">
    <w:abstractNumId w:val="1"/>
  </w:num>
  <w:num w:numId="3" w16cid:durableId="151526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02"/>
    <w:rsid w:val="00197302"/>
    <w:rsid w:val="001C1EE0"/>
    <w:rsid w:val="00251359"/>
    <w:rsid w:val="00473441"/>
    <w:rsid w:val="004F211F"/>
    <w:rsid w:val="00580D5A"/>
    <w:rsid w:val="007A54E5"/>
    <w:rsid w:val="008109C8"/>
    <w:rsid w:val="008927DA"/>
    <w:rsid w:val="00990E43"/>
    <w:rsid w:val="009D2542"/>
    <w:rsid w:val="00A02602"/>
    <w:rsid w:val="00CB6000"/>
    <w:rsid w:val="00E33DFD"/>
    <w:rsid w:val="00E44645"/>
    <w:rsid w:val="00EA7AA0"/>
    <w:rsid w:val="00ED6F68"/>
    <w:rsid w:val="00FE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C14FA"/>
  <w15:chartTrackingRefBased/>
  <w15:docId w15:val="{6001F235-DCEB-419A-8383-E935ABD8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3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166</Words>
  <Characters>838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Minakshi</dc:creator>
  <cp:keywords/>
  <dc:description/>
  <cp:lastModifiedBy>Minakshi</cp:lastModifiedBy>
  <cp:revision>8</cp:revision>
  <cp:lastPrinted>2026-01-20T10:15:00Z</cp:lastPrinted>
  <dcterms:created xsi:type="dcterms:W3CDTF">2026-01-19T10:44:00Z</dcterms:created>
  <dcterms:modified xsi:type="dcterms:W3CDTF">2026-01-20T11:55:00Z</dcterms:modified>
</cp:coreProperties>
</file>